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782" w:type="dxa"/>
        <w:tblInd w:w="-222" w:type="dxa"/>
        <w:tblLayout w:type="fixed"/>
        <w:tblLook w:val="04A0"/>
      </w:tblPr>
      <w:tblGrid>
        <w:gridCol w:w="3260"/>
        <w:gridCol w:w="3544"/>
        <w:gridCol w:w="2978"/>
      </w:tblGrid>
      <w:tr w:rsidR="00691552" w:rsidTr="00F807A8">
        <w:trPr>
          <w:trHeight w:val="843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91552" w:rsidRDefault="00691552" w:rsidP="006128D6">
            <w:pPr>
              <w:rPr>
                <w:rFonts w:cs="B Titr"/>
                <w:b/>
                <w:bCs/>
                <w:noProof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rtl/>
                <w:lang w:bidi="fa-IR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-488950</wp:posOffset>
                  </wp:positionV>
                  <wp:extent cx="2011045" cy="424180"/>
                  <wp:effectExtent l="19050" t="0" r="8255" b="0"/>
                  <wp:wrapTight wrapText="bothSides">
                    <wp:wrapPolygon edited="0">
                      <wp:start x="-205" y="0"/>
                      <wp:lineTo x="-205" y="20371"/>
                      <wp:lineTo x="21689" y="20371"/>
                      <wp:lineTo x="21689" y="0"/>
                      <wp:lineTo x="-205" y="0"/>
                    </wp:wrapPolygon>
                  </wp:wrapTight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 contrast="-10000"/>
                          </a:blip>
                          <a:srcRect l="64191" t="22743" r="7803" b="67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0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691552" w:rsidRDefault="00691552" w:rsidP="006915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  <w:r w:rsidRPr="00477BE7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  <w:p w:rsidR="00691552" w:rsidRPr="00477BE7" w:rsidRDefault="00691552" w:rsidP="006915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91552" w:rsidRDefault="00691552" w:rsidP="006565A7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691552" w:rsidRPr="00477BE7" w:rsidRDefault="00691552" w:rsidP="006565A7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-422275</wp:posOffset>
                  </wp:positionV>
                  <wp:extent cx="376555" cy="374015"/>
                  <wp:effectExtent l="19050" t="0" r="4445" b="0"/>
                  <wp:wrapSquare wrapText="bothSides"/>
                  <wp:docPr id="9" name="Picture 3" descr="D:\ایزو\لوگو\iran-logo-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ایزو\لوگو\iran-logo-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7B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وزارت بهداشت، درمان و آموزش پزشکی</w:t>
            </w:r>
          </w:p>
          <w:p w:rsidR="00691552" w:rsidRPr="00527A6E" w:rsidRDefault="00691552" w:rsidP="00477BE7">
            <w:pPr>
              <w:jc w:val="center"/>
              <w:rPr>
                <w:rFonts w:cs="B Titr"/>
                <w:b/>
                <w:bCs/>
                <w:noProof/>
                <w:rtl/>
                <w:lang w:bidi="fa-IR"/>
              </w:rPr>
            </w:pPr>
            <w:r w:rsidRPr="00477B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دانشگاه علوم پزشکی و خدمات بهداشتی و درمانی کردستان</w:t>
            </w:r>
          </w:p>
        </w:tc>
        <w:tc>
          <w:tcPr>
            <w:tcW w:w="2978" w:type="dxa"/>
            <w:vMerge w:val="restart"/>
            <w:tcBorders>
              <w:bottom w:val="single" w:sz="4" w:space="0" w:color="auto"/>
            </w:tcBorders>
          </w:tcPr>
          <w:p w:rsidR="00691552" w:rsidRDefault="00691552" w:rsidP="00722F72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91552" w:rsidRPr="00722F72" w:rsidRDefault="00691552" w:rsidP="00722F72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2F72">
              <w:rPr>
                <w:rFonts w:cs="B Nazanin" w:hint="cs"/>
                <w:sz w:val="24"/>
                <w:szCs w:val="24"/>
                <w:rtl/>
                <w:lang w:bidi="fa-IR"/>
              </w:rPr>
              <w:t>شماره: ....................</w:t>
            </w:r>
          </w:p>
          <w:p w:rsidR="00691552" w:rsidRPr="006128D6" w:rsidRDefault="00691552" w:rsidP="00722F72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691552" w:rsidRDefault="00691552" w:rsidP="00691552">
            <w:pPr>
              <w:rPr>
                <w:rFonts w:cs="B Nazanin"/>
                <w:rtl/>
                <w:lang w:bidi="fa-IR"/>
              </w:rPr>
            </w:pPr>
            <w:r w:rsidRPr="00722F72">
              <w:rPr>
                <w:rFonts w:cs="B Nazanin" w:hint="cs"/>
                <w:sz w:val="24"/>
                <w:szCs w:val="24"/>
                <w:rtl/>
                <w:lang w:bidi="fa-IR"/>
              </w:rPr>
              <w:t>تاریخ:.....................</w:t>
            </w:r>
          </w:p>
        </w:tc>
      </w:tr>
      <w:tr w:rsidR="00691552" w:rsidTr="00D25C6C">
        <w:trPr>
          <w:trHeight w:val="281"/>
        </w:trPr>
        <w:tc>
          <w:tcPr>
            <w:tcW w:w="3260" w:type="dxa"/>
            <w:vAlign w:val="center"/>
          </w:tcPr>
          <w:p w:rsidR="00691552" w:rsidRDefault="00691552" w:rsidP="00D25C6C">
            <w:pPr>
              <w:jc w:val="center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QAR  FR 30    VER 01</w:t>
            </w:r>
          </w:p>
        </w:tc>
        <w:tc>
          <w:tcPr>
            <w:tcW w:w="3544" w:type="dxa"/>
            <w:vMerge/>
          </w:tcPr>
          <w:p w:rsidR="00691552" w:rsidRDefault="00691552" w:rsidP="006565A7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978" w:type="dxa"/>
            <w:vMerge/>
          </w:tcPr>
          <w:p w:rsidR="00691552" w:rsidRDefault="00691552" w:rsidP="006565A7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94C34" w:rsidRPr="00705D10" w:rsidRDefault="006C5932" w:rsidP="006565A7">
      <w:pPr>
        <w:jc w:val="center"/>
        <w:rPr>
          <w:rFonts w:cs="B Titr"/>
          <w:rtl/>
          <w:lang w:bidi="fa-IR"/>
        </w:rPr>
      </w:pPr>
      <w:r w:rsidRPr="006C5932">
        <w:rPr>
          <w:rFonts w:cs="B Titr" w:hint="cs"/>
          <w:b/>
          <w:bCs/>
          <w:rtl/>
          <w:lang w:bidi="fa-IR"/>
        </w:rPr>
        <w:t xml:space="preserve"> </w:t>
      </w:r>
      <w:r w:rsidR="00845CE7" w:rsidRPr="00705D10">
        <w:rPr>
          <w:rFonts w:cs="B Titr" w:hint="cs"/>
          <w:b/>
          <w:bCs/>
          <w:rtl/>
          <w:lang w:bidi="fa-IR"/>
        </w:rPr>
        <w:t>((قراردادانجام آزمایشات مرتبط باموسسه تولیدی))</w:t>
      </w:r>
    </w:p>
    <w:tbl>
      <w:tblPr>
        <w:bidiVisual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0"/>
        <w:gridCol w:w="778"/>
        <w:gridCol w:w="2908"/>
        <w:gridCol w:w="2552"/>
      </w:tblGrid>
      <w:tr w:rsidR="00DF3C48" w:rsidRPr="006128D6" w:rsidTr="00F807A8">
        <w:trPr>
          <w:trHeight w:val="890"/>
        </w:trPr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7" w:rsidRPr="006128D6" w:rsidRDefault="00845CE7" w:rsidP="006128D6">
            <w:pPr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rtl/>
              </w:rPr>
              <w:t>1</w:t>
            </w:r>
            <w:r w:rsidRPr="006128D6">
              <w:rPr>
                <w:rFonts w:cs="B Zar" w:hint="cs"/>
                <w:b/>
                <w:bCs/>
                <w:rtl/>
              </w:rPr>
              <w:t>-نام دستگاه</w:t>
            </w:r>
            <w:r w:rsidRPr="006128D6">
              <w:rPr>
                <w:rFonts w:cs="B Zar" w:hint="cs"/>
                <w:rtl/>
              </w:rPr>
              <w:t>:</w:t>
            </w:r>
            <w:r w:rsidR="004F1F26" w:rsidRPr="006128D6">
              <w:rPr>
                <w:rFonts w:cs="B Zar" w:hint="cs"/>
                <w:rtl/>
              </w:rPr>
              <w:t xml:space="preserve"> </w:t>
            </w:r>
            <w:r w:rsidR="00C67CAD" w:rsidRPr="006128D6">
              <w:rPr>
                <w:rFonts w:cs="B Zar" w:hint="cs"/>
                <w:rtl/>
              </w:rPr>
              <w:t xml:space="preserve"> </w:t>
            </w:r>
            <w:r w:rsidR="004F1F26" w:rsidRPr="006128D6">
              <w:rPr>
                <w:rFonts w:cs="B Zar" w:hint="cs"/>
                <w:rtl/>
              </w:rPr>
              <w:t>معاونت غذا و دارو دانشگاه علوم پزشكي كردستان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7" w:rsidRPr="006128D6" w:rsidRDefault="00845CE7" w:rsidP="00065491">
            <w:pPr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</w:rPr>
              <w:t>2-نام نماینده دستگاه</w:t>
            </w:r>
            <w:r w:rsidRPr="006128D6">
              <w:rPr>
                <w:rFonts w:cs="B Zar" w:hint="cs"/>
                <w:rtl/>
              </w:rPr>
              <w:t>:</w:t>
            </w:r>
            <w:r w:rsidR="00C67CAD" w:rsidRPr="006128D6">
              <w:rPr>
                <w:rFonts w:cs="B Zar" w:hint="cs"/>
                <w:rtl/>
              </w:rPr>
              <w:t xml:space="preserve">  </w:t>
            </w:r>
          </w:p>
          <w:p w:rsidR="00845CE7" w:rsidRPr="006128D6" w:rsidRDefault="00845CE7" w:rsidP="004F1F26">
            <w:pPr>
              <w:rPr>
                <w:rFonts w:cs="B Zar"/>
              </w:rPr>
            </w:pPr>
          </w:p>
        </w:tc>
      </w:tr>
      <w:tr w:rsidR="00DF3C48" w:rsidRPr="006128D6" w:rsidTr="00F807A8"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26" w:rsidRPr="006128D6" w:rsidRDefault="00845CE7" w:rsidP="004F1F26">
            <w:pPr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3-</w:t>
            </w:r>
            <w:r w:rsidRPr="006128D6">
              <w:rPr>
                <w:rFonts w:cs="B Zar" w:hint="cs"/>
                <w:b/>
                <w:bCs/>
                <w:rtl/>
                <w:lang w:bidi="fa-IR"/>
              </w:rPr>
              <w:t>سمت نماینده دستگاه:</w:t>
            </w:r>
          </w:p>
          <w:p w:rsidR="00845CE7" w:rsidRPr="006128D6" w:rsidRDefault="004F1F26" w:rsidP="00372193">
            <w:pPr>
              <w:rPr>
                <w:rFonts w:cs="B Zar"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معاون غذا و دارو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F48" w:rsidRPr="006128D6" w:rsidRDefault="00845CE7" w:rsidP="00D36595">
            <w:pPr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4</w:t>
            </w:r>
            <w:r w:rsidRPr="006128D6">
              <w:rPr>
                <w:rFonts w:cs="B Zar" w:hint="cs"/>
                <w:b/>
                <w:bCs/>
                <w:rtl/>
                <w:lang w:bidi="fa-IR"/>
              </w:rPr>
              <w:t>-نام موسسه تولیدی:</w:t>
            </w:r>
            <w:r w:rsidR="00796E58" w:rsidRPr="006128D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845CE7" w:rsidRPr="006128D6" w:rsidRDefault="00796E58" w:rsidP="00D36595">
            <w:pPr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845CE7" w:rsidRPr="006128D6">
              <w:rPr>
                <w:rFonts w:cs="B Zar" w:hint="cs"/>
                <w:b/>
                <w:bCs/>
                <w:rtl/>
                <w:lang w:bidi="fa-IR"/>
              </w:rPr>
              <w:t>5-</w:t>
            </w:r>
            <w:r w:rsidRPr="006128D6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="00E2255E" w:rsidRPr="006128D6">
              <w:rPr>
                <w:rFonts w:cs="B Zar" w:hint="cs"/>
                <w:b/>
                <w:bCs/>
                <w:rtl/>
                <w:lang w:bidi="fa-IR"/>
              </w:rPr>
              <w:t xml:space="preserve">نام نماینده قانونی </w:t>
            </w:r>
            <w:r w:rsidR="00845CE7" w:rsidRPr="006128D6">
              <w:rPr>
                <w:rFonts w:cs="B Zar" w:hint="cs"/>
                <w:b/>
                <w:bCs/>
                <w:rtl/>
                <w:lang w:bidi="fa-IR"/>
              </w:rPr>
              <w:t>کار</w:t>
            </w:r>
            <w:r w:rsidR="00D23F48" w:rsidRPr="006128D6">
              <w:rPr>
                <w:rFonts w:cs="B Zar" w:hint="cs"/>
                <w:b/>
                <w:bCs/>
                <w:rtl/>
                <w:lang w:bidi="fa-IR"/>
              </w:rPr>
              <w:t>خانه</w:t>
            </w:r>
            <w:r w:rsidR="00845CE7" w:rsidRPr="006128D6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4F1F26" w:rsidRPr="006128D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6128D6" w:rsidRPr="006128D6" w:rsidRDefault="00845CE7" w:rsidP="00D36595">
            <w:pPr>
              <w:rPr>
                <w:rFonts w:cs="B Zar"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فرزند:</w:t>
            </w:r>
            <w:r w:rsidR="006128D6" w:rsidRPr="006128D6">
              <w:rPr>
                <w:rFonts w:cs="B Zar" w:hint="cs"/>
                <w:b/>
                <w:bCs/>
                <w:rtl/>
                <w:lang w:bidi="fa-IR"/>
              </w:rPr>
              <w:t xml:space="preserve">        </w:t>
            </w:r>
            <w:r w:rsidRPr="006128D6">
              <w:rPr>
                <w:rFonts w:cs="B Zar" w:hint="cs"/>
                <w:rtl/>
                <w:lang w:bidi="fa-IR"/>
              </w:rPr>
              <w:t>ش ش:</w:t>
            </w:r>
            <w:r w:rsidR="006128D6" w:rsidRPr="006128D6">
              <w:rPr>
                <w:rFonts w:cs="B Zar" w:hint="cs"/>
                <w:rtl/>
                <w:lang w:bidi="fa-IR"/>
              </w:rPr>
              <w:t xml:space="preserve"> </w:t>
            </w:r>
            <w:r w:rsidRPr="006128D6">
              <w:rPr>
                <w:rFonts w:cs="B Zar" w:hint="cs"/>
                <w:rtl/>
                <w:lang w:bidi="fa-IR"/>
              </w:rPr>
              <w:t xml:space="preserve"> </w:t>
            </w:r>
            <w:r w:rsidR="00E2255E" w:rsidRPr="006128D6">
              <w:rPr>
                <w:rFonts w:cs="B Zar" w:hint="cs"/>
                <w:rtl/>
                <w:lang w:bidi="fa-IR"/>
              </w:rPr>
              <w:t xml:space="preserve"> </w:t>
            </w:r>
            <w:r w:rsidR="00E2255E" w:rsidRPr="006128D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6128D6">
              <w:rPr>
                <w:rFonts w:cs="B Zar" w:hint="cs"/>
                <w:rtl/>
                <w:lang w:bidi="fa-IR"/>
              </w:rPr>
              <w:t xml:space="preserve"> </w:t>
            </w:r>
            <w:r w:rsidR="006128D6" w:rsidRPr="006128D6">
              <w:rPr>
                <w:rFonts w:cs="B Zar" w:hint="cs"/>
                <w:rtl/>
                <w:lang w:bidi="fa-IR"/>
              </w:rPr>
              <w:t xml:space="preserve">     </w:t>
            </w:r>
            <w:r w:rsidRPr="006128D6">
              <w:rPr>
                <w:rFonts w:cs="B Zar" w:hint="cs"/>
                <w:rtl/>
                <w:lang w:bidi="fa-IR"/>
              </w:rPr>
              <w:t xml:space="preserve">  كد ملي:  </w:t>
            </w:r>
            <w:r w:rsidR="006128D6" w:rsidRPr="006128D6">
              <w:rPr>
                <w:rFonts w:cs="B Zar" w:hint="cs"/>
                <w:b/>
                <w:bCs/>
                <w:rtl/>
                <w:lang w:bidi="fa-IR"/>
              </w:rPr>
              <w:t xml:space="preserve">                  </w:t>
            </w:r>
            <w:r w:rsidR="00E2255E" w:rsidRPr="006128D6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Pr="006128D6">
              <w:rPr>
                <w:rFonts w:cs="B Zar" w:hint="cs"/>
                <w:rtl/>
                <w:lang w:bidi="fa-IR"/>
              </w:rPr>
              <w:t xml:space="preserve"> آدرس: </w:t>
            </w:r>
          </w:p>
        </w:tc>
      </w:tr>
      <w:tr w:rsidR="00DF3C48" w:rsidRPr="006128D6" w:rsidTr="00F807A8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7" w:rsidRPr="006128D6" w:rsidRDefault="00845CE7" w:rsidP="00796E58">
            <w:pPr>
              <w:tabs>
                <w:tab w:val="left" w:pos="845"/>
              </w:tabs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  <w:lang w:bidi="fa-IR"/>
              </w:rPr>
              <w:t xml:space="preserve">6-موضوع قرارداد: </w:t>
            </w:r>
            <w:r w:rsidRPr="006128D6">
              <w:rPr>
                <w:rFonts w:cs="B Zar" w:hint="cs"/>
                <w:rtl/>
                <w:lang w:bidi="fa-IR"/>
              </w:rPr>
              <w:t xml:space="preserve">انجام آزمايشات مرتبط با موسسه توليدي </w:t>
            </w:r>
          </w:p>
          <w:p w:rsidR="00845CE7" w:rsidRPr="006128D6" w:rsidRDefault="00845CE7" w:rsidP="00C65835">
            <w:pPr>
              <w:tabs>
                <w:tab w:val="left" w:pos="845"/>
              </w:tabs>
              <w:jc w:val="lowKashida"/>
              <w:rPr>
                <w:rFonts w:cs="B Zar"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  <w:lang w:bidi="fa-IR"/>
              </w:rPr>
              <w:t>1-6-واحدکار</w:t>
            </w:r>
            <w:r w:rsidRPr="006128D6">
              <w:rPr>
                <w:rFonts w:cs="B Zar" w:hint="cs"/>
                <w:rtl/>
                <w:lang w:bidi="fa-IR"/>
              </w:rPr>
              <w:t>:</w:t>
            </w:r>
            <w:r w:rsidR="004F1F26" w:rsidRPr="006128D6">
              <w:rPr>
                <w:rFonts w:cs="B Zar" w:hint="cs"/>
                <w:rtl/>
                <w:lang w:bidi="fa-IR"/>
              </w:rPr>
              <w:t xml:space="preserve"> </w:t>
            </w:r>
            <w:r w:rsidR="006128D6" w:rsidRPr="006128D6">
              <w:rPr>
                <w:rFonts w:cs="B Zar" w:hint="cs"/>
                <w:rtl/>
                <w:lang w:bidi="fa-IR"/>
              </w:rPr>
              <w:t xml:space="preserve">      </w:t>
            </w:r>
            <w:r w:rsidR="004F1F26" w:rsidRPr="006128D6">
              <w:rPr>
                <w:rFonts w:cs="B Zar" w:hint="cs"/>
                <w:rtl/>
                <w:lang w:bidi="fa-IR"/>
              </w:rPr>
              <w:t>تعداد آزمايش در ماه</w:t>
            </w:r>
          </w:p>
        </w:tc>
      </w:tr>
      <w:tr w:rsidR="00DF3C48" w:rsidRPr="006128D6" w:rsidTr="00F807A8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93" w:rsidRPr="006128D6" w:rsidRDefault="00845CE7" w:rsidP="00372193">
            <w:pPr>
              <w:tabs>
                <w:tab w:val="left" w:pos="845"/>
              </w:tabs>
              <w:jc w:val="lowKashida"/>
              <w:rPr>
                <w:rFonts w:cs="B Zar"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  <w:lang w:bidi="fa-IR"/>
              </w:rPr>
              <w:t>7-نشانی محل انجام آزمایش موضوع قرارداد:</w:t>
            </w:r>
            <w:r w:rsidR="00FE53FE" w:rsidRPr="006128D6">
              <w:rPr>
                <w:rFonts w:cs="B Zar" w:hint="cs"/>
                <w:rtl/>
                <w:lang w:bidi="fa-IR"/>
              </w:rPr>
              <w:t xml:space="preserve"> </w:t>
            </w:r>
            <w:r w:rsidR="004F1F26" w:rsidRPr="006128D6">
              <w:rPr>
                <w:rFonts w:cs="B Zar" w:hint="cs"/>
                <w:rtl/>
                <w:lang w:bidi="fa-IR"/>
              </w:rPr>
              <w:t>آزمايشگاه كنترل معاونت غذا ودارو دانشگاه علوم پزشكي كردستان</w:t>
            </w:r>
            <w:r w:rsidR="004F1F26" w:rsidRPr="006128D6">
              <w:rPr>
                <w:rFonts w:cs="B Zar"/>
                <w:lang w:bidi="fa-IR"/>
              </w:rPr>
              <w:t xml:space="preserve"> </w:t>
            </w:r>
          </w:p>
        </w:tc>
      </w:tr>
      <w:tr w:rsidR="00DF3C48" w:rsidRPr="006128D6" w:rsidTr="00F807A8">
        <w:trPr>
          <w:trHeight w:val="1250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7" w:rsidRPr="006128D6" w:rsidRDefault="00845CE7" w:rsidP="006128D6">
            <w:pPr>
              <w:tabs>
                <w:tab w:val="left" w:pos="845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  <w:lang w:bidi="fa-IR"/>
              </w:rPr>
              <w:t>8-مدت قرارداد:</w:t>
            </w:r>
          </w:p>
          <w:p w:rsidR="00845CE7" w:rsidRPr="006128D6" w:rsidRDefault="00845CE7" w:rsidP="00D36595">
            <w:pPr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1-8- اي</w:t>
            </w:r>
            <w:r w:rsidR="00372193" w:rsidRPr="006128D6">
              <w:rPr>
                <w:rFonts w:cs="B Zar" w:hint="cs"/>
                <w:rtl/>
                <w:lang w:bidi="fa-IR"/>
              </w:rPr>
              <w:t xml:space="preserve">ن قرارداد از تاريخ  </w:t>
            </w:r>
            <w:r w:rsidR="007B3762" w:rsidRPr="006128D6"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="006128D6">
              <w:rPr>
                <w:rFonts w:cs="B Zar" w:hint="cs"/>
                <w:b/>
                <w:bCs/>
                <w:rtl/>
                <w:lang w:bidi="fa-IR"/>
              </w:rPr>
              <w:t xml:space="preserve">  </w:t>
            </w:r>
            <w:r w:rsidRPr="006128D6">
              <w:rPr>
                <w:rFonts w:cs="B Zar" w:hint="cs"/>
                <w:rtl/>
                <w:lang w:bidi="fa-IR"/>
              </w:rPr>
              <w:t>لغايت تاريخ</w:t>
            </w:r>
            <w:r w:rsidR="00D36595">
              <w:rPr>
                <w:rFonts w:cs="B Zar" w:hint="cs"/>
                <w:rtl/>
                <w:lang w:bidi="fa-IR"/>
              </w:rPr>
              <w:t xml:space="preserve">                   </w:t>
            </w:r>
            <w:r w:rsidRPr="006128D6">
              <w:rPr>
                <w:rFonts w:cs="B Zar" w:hint="cs"/>
                <w:rtl/>
                <w:lang w:bidi="fa-IR"/>
              </w:rPr>
              <w:t>بمدت</w:t>
            </w:r>
            <w:r w:rsidR="007B3762" w:rsidRPr="006128D6">
              <w:rPr>
                <w:rFonts w:cs="B Zar" w:hint="cs"/>
                <w:rtl/>
                <w:lang w:bidi="fa-IR"/>
              </w:rPr>
              <w:t xml:space="preserve">  </w:t>
            </w:r>
            <w:r w:rsidR="006C2D8E" w:rsidRPr="006128D6">
              <w:rPr>
                <w:rFonts w:cs="B Zar" w:hint="cs"/>
                <w:rtl/>
                <w:lang w:bidi="fa-IR"/>
              </w:rPr>
              <w:t>یکسال</w:t>
            </w:r>
            <w:r w:rsidRPr="006128D6">
              <w:rPr>
                <w:rFonts w:cs="B Zar" w:hint="cs"/>
                <w:lang w:bidi="fa-IR"/>
              </w:rPr>
              <w:t xml:space="preserve"> </w:t>
            </w:r>
            <w:r w:rsidRPr="006128D6">
              <w:rPr>
                <w:rFonts w:cs="B Zar" w:hint="cs"/>
                <w:rtl/>
                <w:lang w:bidi="fa-IR"/>
              </w:rPr>
              <w:t xml:space="preserve"> شمسی اعتبار دارد.</w:t>
            </w:r>
          </w:p>
          <w:p w:rsidR="00845CE7" w:rsidRPr="006128D6" w:rsidRDefault="00845CE7">
            <w:pPr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2-8-مدت قرارداد پس از انقضاي آن و در صورت توافق طرفين قابل تمديد است.</w:t>
            </w:r>
          </w:p>
          <w:p w:rsidR="00845CE7" w:rsidRPr="006128D6" w:rsidRDefault="00845CE7">
            <w:pPr>
              <w:tabs>
                <w:tab w:val="left" w:pos="845"/>
              </w:tabs>
              <w:jc w:val="lowKashida"/>
              <w:rPr>
                <w:rFonts w:cs="B Zar"/>
                <w:lang w:bidi="fa-IR"/>
              </w:rPr>
            </w:pPr>
          </w:p>
        </w:tc>
      </w:tr>
      <w:tr w:rsidR="00DF3C48" w:rsidRPr="006128D6" w:rsidTr="00F807A8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7" w:rsidRPr="006128D6" w:rsidRDefault="00845CE7" w:rsidP="006128D6">
            <w:pPr>
              <w:tabs>
                <w:tab w:val="left" w:pos="845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  <w:lang w:bidi="fa-IR"/>
              </w:rPr>
              <w:t>9-تعهدات آزمايشگاه كنترل:</w:t>
            </w:r>
          </w:p>
          <w:p w:rsidR="00845CE7" w:rsidRPr="006128D6" w:rsidRDefault="00845CE7">
            <w:pPr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1-9- آزمايشگاه كنترل آزمايشات درخواستي آن موسسه را در مورد مواد اوليه ومحصول توليدي آن موسسه كه توسط كادر فني و با رعايت اصول علمي نمونه برداري شده باشد را انجام مي دهد.</w:t>
            </w:r>
          </w:p>
          <w:p w:rsidR="00845CE7" w:rsidRPr="006128D6" w:rsidRDefault="00845CE7">
            <w:pPr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2-9- آزمايشگاه كنترل نتيجه آزمايشات نمونه دريافتي را كتباً جهت اطلاع و اقدام لازم به آن موسسه ارسال مي نمايد، بديهي است اين نتيجه مربوط به نمونه دريافتي بوده و ارزش قانوني ديگري ندارد.</w:t>
            </w:r>
          </w:p>
          <w:p w:rsidR="00845CE7" w:rsidRPr="006128D6" w:rsidRDefault="00845CE7">
            <w:pPr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3-9- لازم است كليه نتايج آزمايشات در پرونده خاصي براي هميشه و جهت رؤيت كارشناسان و بازرسان مربوطه نگهداري شود.</w:t>
            </w:r>
          </w:p>
          <w:p w:rsidR="00845CE7" w:rsidRPr="006128D6" w:rsidRDefault="00845CE7">
            <w:pPr>
              <w:tabs>
                <w:tab w:val="left" w:pos="845"/>
              </w:tabs>
              <w:jc w:val="lowKashida"/>
              <w:rPr>
                <w:rFonts w:cs="B Zar"/>
                <w:lang w:bidi="fa-IR"/>
              </w:rPr>
            </w:pPr>
          </w:p>
        </w:tc>
      </w:tr>
      <w:tr w:rsidR="00DF3C48" w:rsidRPr="006128D6" w:rsidTr="00F807A8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7" w:rsidRPr="006128D6" w:rsidRDefault="00845CE7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  <w:lang w:bidi="fa-IR"/>
              </w:rPr>
              <w:t>10-تعهدات موسسه:</w:t>
            </w:r>
          </w:p>
          <w:p w:rsidR="00845CE7" w:rsidRPr="006128D6" w:rsidRDefault="00845CE7" w:rsidP="00EE3F44">
            <w:pPr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1-10- نمونه برداري مواد مورد آزمايش بايد با رعايت اصول علمي نمونه برداري و در صورت دارا بودن مسئول فني تحت نظارت وي انجام گرفته و در شرايط مناسب نمونه به آزمايشگاه حمل گردد.</w:t>
            </w:r>
          </w:p>
          <w:p w:rsidR="00845CE7" w:rsidRPr="006128D6" w:rsidRDefault="00845CE7" w:rsidP="00EE3F44">
            <w:pPr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 xml:space="preserve">2-10- موسسه موظف است حداقل ماهي </w:t>
            </w:r>
            <w:r w:rsidR="00880568" w:rsidRPr="006128D6">
              <w:rPr>
                <w:rFonts w:cs="B Zar" w:hint="cs"/>
                <w:rtl/>
                <w:lang w:bidi="fa-IR"/>
              </w:rPr>
              <w:t xml:space="preserve">سه </w:t>
            </w:r>
            <w:r w:rsidR="00433914" w:rsidRPr="006128D6">
              <w:rPr>
                <w:rFonts w:cs="B Zar" w:hint="cs"/>
                <w:rtl/>
                <w:lang w:bidi="fa-IR"/>
              </w:rPr>
              <w:t xml:space="preserve"> </w:t>
            </w:r>
            <w:r w:rsidR="00C55070" w:rsidRPr="006128D6">
              <w:rPr>
                <w:rFonts w:cs="B Zar" w:hint="cs"/>
                <w:rtl/>
                <w:lang w:bidi="fa-IR"/>
              </w:rPr>
              <w:t xml:space="preserve"> </w:t>
            </w:r>
            <w:r w:rsidRPr="006128D6">
              <w:rPr>
                <w:rFonts w:cs="B Zar" w:hint="cs"/>
                <w:rtl/>
                <w:lang w:bidi="fa-IR"/>
              </w:rPr>
              <w:t>بار نمونه محصولات توليدي خود را جهت كنترل به آزمايشگاه ارائه نمايد و در صورت لزوم از هر سري ساخت نمونه اي به آزمايشگاه ارسال نمايد.</w:t>
            </w:r>
          </w:p>
          <w:p w:rsidR="00F807A8" w:rsidRDefault="00845CE7" w:rsidP="004912E0">
            <w:pPr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3-10- هزينه آزمايشات انجام شده طبق تعرفه آزمايشگاه كنترل وبرابر مقررات دانشگاه علوم پزشكي</w:t>
            </w:r>
            <w:r w:rsidR="00E960BA" w:rsidRPr="006128D6">
              <w:rPr>
                <w:rFonts w:cs="B Zar" w:hint="cs"/>
                <w:rtl/>
                <w:lang w:bidi="fa-IR"/>
              </w:rPr>
              <w:t xml:space="preserve"> </w:t>
            </w:r>
            <w:r w:rsidR="00EE3F44" w:rsidRPr="006128D6">
              <w:rPr>
                <w:rFonts w:cs="B Zar" w:hint="cs"/>
                <w:rtl/>
                <w:lang w:bidi="fa-IR"/>
              </w:rPr>
              <w:t xml:space="preserve">در آخر هر ماه </w:t>
            </w:r>
            <w:r w:rsidR="00D956DB" w:rsidRPr="006128D6">
              <w:rPr>
                <w:rFonts w:cs="B Zar" w:hint="cs"/>
                <w:rtl/>
                <w:lang w:bidi="fa-IR"/>
              </w:rPr>
              <w:t xml:space="preserve">باید به وسیله موسسه به حساب </w:t>
            </w:r>
            <w:r w:rsidR="004912E0">
              <w:rPr>
                <w:rFonts w:cs="B Zar" w:hint="cs"/>
                <w:rtl/>
                <w:lang w:bidi="fa-IR"/>
              </w:rPr>
              <w:t>83224531</w:t>
            </w:r>
            <w:r w:rsidR="00D36595">
              <w:rPr>
                <w:rFonts w:cs="B Zar" w:hint="cs"/>
                <w:rtl/>
                <w:lang w:bidi="fa-IR"/>
              </w:rPr>
              <w:t xml:space="preserve"> </w:t>
            </w:r>
            <w:r w:rsidR="004912E0">
              <w:rPr>
                <w:rFonts w:cs="B Zar" w:hint="cs"/>
                <w:rtl/>
                <w:lang w:bidi="fa-IR"/>
              </w:rPr>
              <w:t>وشماره شناسه 39408346124402002178344356002 به نام درآمدهای غیر درمانی معاونت های دانشگاه علوم پزشکی کردستان واریز گردد.</w:t>
            </w:r>
          </w:p>
          <w:p w:rsidR="00F807A8" w:rsidRDefault="00F807A8" w:rsidP="00D956DB">
            <w:pPr>
              <w:jc w:val="lowKashida"/>
              <w:rPr>
                <w:rFonts w:cs="B Zar"/>
                <w:rtl/>
                <w:lang w:bidi="fa-IR"/>
              </w:rPr>
            </w:pPr>
          </w:p>
          <w:p w:rsidR="00F807A8" w:rsidRDefault="00F807A8" w:rsidP="00D956DB">
            <w:pPr>
              <w:jc w:val="lowKashida"/>
              <w:rPr>
                <w:rFonts w:cs="B Zar"/>
                <w:rtl/>
                <w:lang w:bidi="fa-IR"/>
              </w:rPr>
            </w:pPr>
          </w:p>
          <w:p w:rsidR="00F807A8" w:rsidRDefault="00F807A8" w:rsidP="00D956DB">
            <w:pPr>
              <w:jc w:val="lowKashida"/>
              <w:rPr>
                <w:rFonts w:cs="B Zar"/>
                <w:rtl/>
                <w:lang w:bidi="fa-IR"/>
              </w:rPr>
            </w:pPr>
          </w:p>
          <w:p w:rsidR="00F807A8" w:rsidRPr="006128D6" w:rsidRDefault="00F807A8" w:rsidP="00D956DB">
            <w:pPr>
              <w:jc w:val="lowKashida"/>
              <w:rPr>
                <w:rFonts w:cs="B Zar"/>
                <w:rtl/>
                <w:lang w:bidi="fa-IR"/>
              </w:rPr>
            </w:pPr>
          </w:p>
          <w:p w:rsidR="00E960BA" w:rsidRPr="006128D6" w:rsidRDefault="00E960BA" w:rsidP="00E960BA">
            <w:pPr>
              <w:jc w:val="lowKashida"/>
              <w:rPr>
                <w:rFonts w:cs="B Zar"/>
                <w:lang w:bidi="fa-IR"/>
              </w:rPr>
            </w:pPr>
          </w:p>
        </w:tc>
      </w:tr>
      <w:tr w:rsidR="00F807A8" w:rsidRPr="006128D6" w:rsidTr="00F807A8">
        <w:trPr>
          <w:trHeight w:val="111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8" w:rsidRPr="00691552" w:rsidRDefault="00F807A8" w:rsidP="00F807A8">
            <w:pPr>
              <w:rPr>
                <w:rFonts w:cs="B Zar"/>
                <w:rtl/>
                <w:lang w:bidi="fa-IR"/>
              </w:rPr>
            </w:pPr>
            <w:r w:rsidRPr="00F807A8">
              <w:rPr>
                <w:rFonts w:cs="B Zar" w:hint="cs"/>
                <w:noProof/>
                <w:rtl/>
                <w:lang w:bidi="fa-IR"/>
              </w:rPr>
              <w:lastRenderedPageBreak/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195775</wp:posOffset>
                  </wp:positionH>
                  <wp:positionV relativeFrom="paragraph">
                    <wp:posOffset>-8417413</wp:posOffset>
                  </wp:positionV>
                  <wp:extent cx="2012511" cy="422030"/>
                  <wp:effectExtent l="19050" t="0" r="8255" b="0"/>
                  <wp:wrapTight wrapText="bothSides">
                    <wp:wrapPolygon edited="0">
                      <wp:start x="-205" y="0"/>
                      <wp:lineTo x="-205" y="20371"/>
                      <wp:lineTo x="21689" y="20371"/>
                      <wp:lineTo x="21689" y="0"/>
                      <wp:lineTo x="-205" y="0"/>
                    </wp:wrapPolygon>
                  </wp:wrapTight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 contrast="-10000"/>
                          </a:blip>
                          <a:srcRect l="64191" t="22743" r="7803" b="67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0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A8" w:rsidRDefault="00F807A8" w:rsidP="00F807A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</w:t>
            </w:r>
            <w:r w:rsidRPr="00477BE7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  <w:p w:rsidR="00F807A8" w:rsidRPr="00477BE7" w:rsidRDefault="00F807A8" w:rsidP="00F807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F807A8" w:rsidRDefault="00F807A8" w:rsidP="00F807A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F807A8" w:rsidRPr="00477BE7" w:rsidRDefault="00F807A8" w:rsidP="00F807A8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-478790</wp:posOffset>
                  </wp:positionV>
                  <wp:extent cx="379095" cy="381000"/>
                  <wp:effectExtent l="19050" t="0" r="1905" b="0"/>
                  <wp:wrapSquare wrapText="bothSides"/>
                  <wp:docPr id="14" name="Picture 3" descr="D:\ایزو\لوگو\iran-logo-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ایزو\لوگو\iran-logo-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7B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وزارت بهداشت، درمان و آموزش پزشکی</w:t>
            </w:r>
          </w:p>
          <w:p w:rsidR="00F807A8" w:rsidRPr="00691552" w:rsidRDefault="00F807A8" w:rsidP="00F807A8">
            <w:pPr>
              <w:jc w:val="center"/>
              <w:rPr>
                <w:rFonts w:cs="B Zar"/>
                <w:rtl/>
                <w:lang w:bidi="fa-IR"/>
              </w:rPr>
            </w:pPr>
            <w:r w:rsidRPr="00477BE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دانشگاه علوم پزشکی و خدمات بهداشتی و درمانی کردستان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7A8" w:rsidRDefault="00F807A8" w:rsidP="00F807A8">
            <w:pPr>
              <w:rPr>
                <w:rFonts w:cs="B Nazanin"/>
                <w:sz w:val="16"/>
                <w:szCs w:val="16"/>
                <w:lang w:bidi="fa-IR"/>
              </w:rPr>
            </w:pPr>
          </w:p>
          <w:p w:rsidR="00F807A8" w:rsidRDefault="00F807A8" w:rsidP="00F807A8">
            <w:pPr>
              <w:rPr>
                <w:rFonts w:cs="B Nazanin"/>
                <w:lang w:bidi="fa-IR"/>
              </w:rPr>
            </w:pPr>
          </w:p>
          <w:p w:rsidR="00F807A8" w:rsidRPr="00722F72" w:rsidRDefault="00F807A8" w:rsidP="00F807A8">
            <w:pPr>
              <w:rPr>
                <w:rFonts w:cs="B Nazanin"/>
                <w:rtl/>
                <w:lang w:bidi="fa-IR"/>
              </w:rPr>
            </w:pPr>
            <w:r w:rsidRPr="00722F72">
              <w:rPr>
                <w:rFonts w:cs="B Nazanin" w:hint="cs"/>
                <w:rtl/>
                <w:lang w:bidi="fa-IR"/>
              </w:rPr>
              <w:t>شماره: ....................</w:t>
            </w:r>
          </w:p>
          <w:p w:rsidR="00F807A8" w:rsidRPr="006128D6" w:rsidRDefault="00F807A8" w:rsidP="00F807A8">
            <w:pPr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F807A8" w:rsidRPr="00691552" w:rsidRDefault="00F807A8" w:rsidP="00F807A8">
            <w:pPr>
              <w:rPr>
                <w:rFonts w:cs="B Zar"/>
                <w:rtl/>
                <w:lang w:bidi="fa-IR"/>
              </w:rPr>
            </w:pPr>
            <w:r w:rsidRPr="00722F72">
              <w:rPr>
                <w:rFonts w:cs="B Nazanin" w:hint="cs"/>
                <w:rtl/>
                <w:lang w:bidi="fa-IR"/>
              </w:rPr>
              <w:t>تاریخ:.....................</w:t>
            </w:r>
          </w:p>
        </w:tc>
      </w:tr>
      <w:tr w:rsidR="00F807A8" w:rsidRPr="006128D6" w:rsidTr="00D25C6C">
        <w:trPr>
          <w:trHeight w:val="444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7A8" w:rsidRDefault="00F807A8" w:rsidP="00D25C6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QAR  FR 30    VER 01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8" w:rsidRDefault="00F807A8">
            <w:pPr>
              <w:bidi w:val="0"/>
              <w:spacing w:after="200" w:line="276" w:lineRule="auto"/>
              <w:rPr>
                <w:rFonts w:cs="B Zar"/>
                <w:lang w:bidi="fa-IR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A8" w:rsidRDefault="00F807A8">
            <w:pPr>
              <w:bidi w:val="0"/>
              <w:spacing w:after="200" w:line="276" w:lineRule="auto"/>
              <w:rPr>
                <w:rFonts w:cs="B Zar"/>
                <w:rtl/>
                <w:lang w:bidi="fa-IR"/>
              </w:rPr>
            </w:pPr>
          </w:p>
        </w:tc>
      </w:tr>
      <w:tr w:rsidR="00DF3C48" w:rsidRPr="006128D6" w:rsidTr="00F807A8">
        <w:trPr>
          <w:trHeight w:val="7712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7" w:rsidRPr="006128D6" w:rsidRDefault="00E04EA3">
            <w:pPr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  <w:lang w:bidi="fa-IR"/>
              </w:rPr>
              <w:t>11</w:t>
            </w:r>
            <w:r w:rsidR="00845CE7" w:rsidRPr="006128D6">
              <w:rPr>
                <w:rFonts w:cs="B Zar" w:hint="cs"/>
                <w:b/>
                <w:bCs/>
                <w:rtl/>
                <w:lang w:bidi="fa-IR"/>
              </w:rPr>
              <w:t>-فسخ قرارداد:</w:t>
            </w:r>
          </w:p>
          <w:p w:rsidR="00845CE7" w:rsidRPr="006128D6" w:rsidRDefault="00845CE7" w:rsidP="00ED7061">
            <w:pPr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 xml:space="preserve">        1-11-در صورت عدم پرداخت هزينه آزمايشات بعد از يكماه قرارداد به صورت  يكطرفه از سوي معاونت غذا و دارو فسخ </w:t>
            </w:r>
            <w:r w:rsidR="00ED7061" w:rsidRPr="006128D6">
              <w:rPr>
                <w:rFonts w:cs="B Zar" w:hint="cs"/>
                <w:rtl/>
                <w:lang w:bidi="fa-IR"/>
              </w:rPr>
              <w:t xml:space="preserve">و </w:t>
            </w:r>
            <w:r w:rsidR="00C73A0E" w:rsidRPr="006128D6">
              <w:rPr>
                <w:rFonts w:cs="B Zar" w:hint="cs"/>
                <w:rtl/>
                <w:lang w:bidi="fa-IR"/>
              </w:rPr>
              <w:t>بدهي موسسه از طريق قانوني پيگ</w:t>
            </w:r>
            <w:r w:rsidR="00B10BC7" w:rsidRPr="006128D6">
              <w:rPr>
                <w:rFonts w:cs="B Zar" w:hint="cs"/>
                <w:rtl/>
                <w:lang w:bidi="fa-IR"/>
              </w:rPr>
              <w:t>ي</w:t>
            </w:r>
            <w:r w:rsidR="00C73A0E" w:rsidRPr="006128D6">
              <w:rPr>
                <w:rFonts w:cs="B Zar" w:hint="cs"/>
                <w:rtl/>
                <w:lang w:bidi="fa-IR"/>
              </w:rPr>
              <w:t>ر</w:t>
            </w:r>
            <w:r w:rsidR="00B10BC7" w:rsidRPr="006128D6">
              <w:rPr>
                <w:rFonts w:cs="B Zar" w:hint="cs"/>
                <w:rtl/>
                <w:lang w:bidi="fa-IR"/>
              </w:rPr>
              <w:t>ي</w:t>
            </w:r>
            <w:r w:rsidR="00C73A0E" w:rsidRPr="006128D6">
              <w:rPr>
                <w:rFonts w:cs="B Zar" w:hint="cs"/>
                <w:rtl/>
                <w:lang w:bidi="fa-IR"/>
              </w:rPr>
              <w:t xml:space="preserve"> خواهد شد</w:t>
            </w:r>
          </w:p>
          <w:p w:rsidR="00845CE7" w:rsidRPr="006128D6" w:rsidRDefault="00845CE7" w:rsidP="007B3E6A">
            <w:pPr>
              <w:ind w:left="360"/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2-11-هرگاه موسسه به</w:t>
            </w:r>
            <w:r w:rsidR="00E2055E" w:rsidRPr="006128D6">
              <w:rPr>
                <w:rFonts w:cs="B Zar" w:hint="cs"/>
                <w:rtl/>
                <w:lang w:bidi="fa-IR"/>
              </w:rPr>
              <w:t xml:space="preserve"> ه</w:t>
            </w:r>
            <w:r w:rsidRPr="006128D6">
              <w:rPr>
                <w:rFonts w:cs="B Zar" w:hint="cs"/>
                <w:rtl/>
                <w:lang w:bidi="fa-IR"/>
              </w:rPr>
              <w:t>ر علتي نتواند به تعهدات خود عمل نمايد بايستي حداقل يك ماه قبل به آزمايشگاه كنترل اطلاع دهد تا نسبت به فسخ قرارداد اقدام گردد.</w:t>
            </w:r>
          </w:p>
          <w:p w:rsidR="00845CE7" w:rsidRPr="006128D6" w:rsidRDefault="00845CE7" w:rsidP="007B3E6A">
            <w:pPr>
              <w:ind w:left="360"/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3-11-در صورت ابطال يا عدم تمديد شناسه نظارت كارگاهي توسط اداره نظارت بر مواد غذايي وبهداشتي قرارداد خود بخود باطل مي گردد</w:t>
            </w:r>
          </w:p>
          <w:p w:rsidR="00845CE7" w:rsidRPr="006128D6" w:rsidRDefault="00845CE7" w:rsidP="007B3E6A">
            <w:pPr>
              <w:ind w:left="360"/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4-11-در صورت وجود اختلاف بين مؤسسه و آزمايشگاه مرجع حل اختلاف كميته اي متشكل از ، مدير مؤسسه و اعضاي كميته فني صدور پروانه ها خواهد بود.</w:t>
            </w:r>
          </w:p>
          <w:p w:rsidR="00B10BC7" w:rsidRPr="006128D6" w:rsidRDefault="00B10BC7" w:rsidP="007B3E6A">
            <w:pPr>
              <w:ind w:left="360"/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 xml:space="preserve">5-11 </w:t>
            </w:r>
            <w:r w:rsidRPr="006128D6">
              <w:rPr>
                <w:rFonts w:hint="cs"/>
                <w:rtl/>
                <w:lang w:bidi="fa-IR"/>
              </w:rPr>
              <w:t>–</w:t>
            </w:r>
            <w:r w:rsidRPr="006128D6">
              <w:rPr>
                <w:rFonts w:cs="B Zar" w:hint="cs"/>
                <w:rtl/>
                <w:lang w:bidi="fa-IR"/>
              </w:rPr>
              <w:t>قرار داد مذكور صرفاٌ جهت توليد محصولات داراي شناسه نظارت كارگاهي مي باشد و چنانچه مؤسسه توليدي اقدام به توليد محصولات داراي پروانه ساخت نمايد،مؤسسه بايستي اقدام به تجهيز و راه اندازي آزمايشگاه كنترل كيفيت نموده و قرادد خودبخود باطل مي گردد</w:t>
            </w:r>
            <w:r w:rsidR="00ED7061" w:rsidRPr="006128D6">
              <w:rPr>
                <w:rFonts w:cs="B Zar" w:hint="cs"/>
                <w:rtl/>
                <w:lang w:bidi="fa-IR"/>
              </w:rPr>
              <w:t>.</w:t>
            </w:r>
          </w:p>
          <w:p w:rsidR="00845CE7" w:rsidRPr="006128D6" w:rsidRDefault="00845CE7">
            <w:pPr>
              <w:tabs>
                <w:tab w:val="left" w:pos="845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  <w:lang w:bidi="fa-IR"/>
              </w:rPr>
              <w:t>12-مبلغ قرارداد:</w:t>
            </w:r>
          </w:p>
          <w:p w:rsidR="00845CE7" w:rsidRPr="006128D6" w:rsidRDefault="00845CE7">
            <w:pPr>
              <w:tabs>
                <w:tab w:val="left" w:pos="845"/>
              </w:tabs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1-12-بهاءبراساس نوع خدمت (آزمایشات انجام شده )که موسسه بشرح ذیل متعهد</w:t>
            </w:r>
            <w:r w:rsidR="00E2055E" w:rsidRPr="006128D6">
              <w:rPr>
                <w:rFonts w:cs="B Zar" w:hint="cs"/>
                <w:rtl/>
                <w:lang w:bidi="fa-IR"/>
              </w:rPr>
              <w:t xml:space="preserve"> </w:t>
            </w:r>
            <w:r w:rsidRPr="006128D6">
              <w:rPr>
                <w:rFonts w:cs="B Zar" w:hint="cs"/>
                <w:rtl/>
                <w:lang w:bidi="fa-IR"/>
              </w:rPr>
              <w:t>به پرداخت آن خواهدبود</w:t>
            </w:r>
          </w:p>
          <w:p w:rsidR="00845CE7" w:rsidRPr="006128D6" w:rsidRDefault="00845CE7" w:rsidP="004912E0">
            <w:pPr>
              <w:tabs>
                <w:tab w:val="left" w:pos="845"/>
              </w:tabs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2-12-موسه موظف است به محض دریافت صورتحساب حداکثرظرف مدت 5روزوجه آنرابه حساب</w:t>
            </w:r>
            <w:r w:rsidR="00C73A0E" w:rsidRPr="006128D6">
              <w:rPr>
                <w:rFonts w:cs="B Zar" w:hint="cs"/>
                <w:rtl/>
                <w:lang w:bidi="fa-IR"/>
              </w:rPr>
              <w:t xml:space="preserve"> </w:t>
            </w:r>
            <w:r w:rsidRPr="006128D6">
              <w:rPr>
                <w:rFonts w:cs="B Zar" w:hint="cs"/>
                <w:rtl/>
                <w:lang w:bidi="fa-IR"/>
              </w:rPr>
              <w:t>شماره</w:t>
            </w:r>
            <w:r w:rsidR="004912E0">
              <w:rPr>
                <w:rFonts w:cs="B Zar" w:hint="cs"/>
                <w:rtl/>
                <w:lang w:bidi="fa-IR"/>
              </w:rPr>
              <w:t>8324531 و شناسه واریز 394083464124402002178344356002</w:t>
            </w:r>
            <w:r w:rsidR="00C73A0E" w:rsidRPr="006128D6">
              <w:rPr>
                <w:rFonts w:cs="B Zar" w:hint="cs"/>
                <w:rtl/>
                <w:lang w:bidi="fa-IR"/>
              </w:rPr>
              <w:t xml:space="preserve"> به نام </w:t>
            </w:r>
            <w:r w:rsidR="004912E0">
              <w:rPr>
                <w:rFonts w:cs="B Zar" w:hint="cs"/>
                <w:rtl/>
                <w:lang w:bidi="fa-IR"/>
              </w:rPr>
              <w:t xml:space="preserve">درآمدهای غیر درمانی معاونت های دانشگاه علوم پزشکی کردستان نزد بانک رفاه شعبه آبیدر </w:t>
            </w:r>
            <w:r w:rsidR="00B31714" w:rsidRPr="006128D6">
              <w:rPr>
                <w:rFonts w:cs="B Zar" w:hint="cs"/>
                <w:rtl/>
                <w:lang w:bidi="fa-IR"/>
              </w:rPr>
              <w:t xml:space="preserve"> </w:t>
            </w:r>
            <w:r w:rsidRPr="006128D6">
              <w:rPr>
                <w:rFonts w:cs="B Zar" w:hint="cs"/>
                <w:rtl/>
                <w:lang w:bidi="fa-IR"/>
              </w:rPr>
              <w:t xml:space="preserve"> واريز و اصل فیش رابه اداره آزمایشگاه کنترل تحویل نماید</w:t>
            </w:r>
            <w:r w:rsidR="00C73A0E" w:rsidRPr="006128D6">
              <w:rPr>
                <w:rFonts w:cs="B Zar" w:hint="cs"/>
                <w:rtl/>
                <w:lang w:bidi="fa-IR"/>
              </w:rPr>
              <w:t>.</w:t>
            </w:r>
          </w:p>
          <w:p w:rsidR="00845CE7" w:rsidRPr="006128D6" w:rsidRDefault="00845CE7">
            <w:pPr>
              <w:tabs>
                <w:tab w:val="left" w:pos="845"/>
              </w:tabs>
              <w:jc w:val="lowKashida"/>
              <w:rPr>
                <w:rFonts w:cs="B Zar"/>
                <w:rtl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3-12-پرداخت مبلغ مالیات برارزش افزوده  بعهده موسسه می باشد</w:t>
            </w:r>
          </w:p>
          <w:p w:rsidR="00845CE7" w:rsidRPr="006128D6" w:rsidRDefault="00845CE7" w:rsidP="006128D6">
            <w:pPr>
              <w:tabs>
                <w:tab w:val="left" w:pos="845"/>
              </w:tabs>
              <w:jc w:val="lowKashida"/>
              <w:rPr>
                <w:rFonts w:cs="B Zar"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4-12-موسسه درصورت تغییرنرخ انجام آزمایشات متعهد</w:t>
            </w:r>
            <w:r w:rsidR="00880568" w:rsidRPr="006128D6">
              <w:rPr>
                <w:rFonts w:cs="B Zar" w:hint="cs"/>
                <w:rtl/>
                <w:lang w:bidi="fa-IR"/>
              </w:rPr>
              <w:t xml:space="preserve"> </w:t>
            </w:r>
            <w:r w:rsidRPr="006128D6">
              <w:rPr>
                <w:rFonts w:cs="B Zar" w:hint="cs"/>
                <w:rtl/>
                <w:lang w:bidi="fa-IR"/>
              </w:rPr>
              <w:t>به پرداخت نرخ جدیداززمان ابلاغ خواهدبود.</w:t>
            </w:r>
          </w:p>
        </w:tc>
      </w:tr>
      <w:tr w:rsidR="00DF3C48" w:rsidRPr="006128D6" w:rsidTr="00F807A8">
        <w:trPr>
          <w:trHeight w:val="1358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7" w:rsidRPr="006128D6" w:rsidRDefault="00845CE7">
            <w:pPr>
              <w:tabs>
                <w:tab w:val="left" w:pos="845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  <w:lang w:bidi="fa-IR"/>
              </w:rPr>
              <w:t>13-اقامتگاه قانونی:</w:t>
            </w:r>
          </w:p>
          <w:p w:rsidR="007B3E6A" w:rsidRPr="006128D6" w:rsidRDefault="00845CE7" w:rsidP="000F4E15">
            <w:pPr>
              <w:tabs>
                <w:tab w:val="left" w:pos="845"/>
              </w:tabs>
              <w:jc w:val="lowKashida"/>
              <w:rPr>
                <w:rFonts w:cs="B Zar"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1-13-</w:t>
            </w:r>
            <w:r w:rsidR="00C73A0E" w:rsidRPr="006128D6">
              <w:rPr>
                <w:rFonts w:cs="B Zar" w:hint="cs"/>
                <w:b/>
                <w:bCs/>
                <w:rtl/>
                <w:lang w:bidi="fa-IR"/>
              </w:rPr>
              <w:t>مديريت</w:t>
            </w:r>
            <w:r w:rsidRPr="006128D6">
              <w:rPr>
                <w:rFonts w:cs="B Zar" w:hint="cs"/>
                <w:b/>
                <w:bCs/>
                <w:rtl/>
                <w:lang w:bidi="fa-IR"/>
              </w:rPr>
              <w:t xml:space="preserve"> آزمایشگاه کنترل</w:t>
            </w:r>
            <w:r w:rsidR="006128D6">
              <w:rPr>
                <w:rFonts w:cs="B Zar" w:hint="cs"/>
                <w:b/>
                <w:bCs/>
                <w:rtl/>
                <w:lang w:bidi="fa-IR"/>
              </w:rPr>
              <w:t xml:space="preserve"> غذا و دارو</w:t>
            </w:r>
            <w:r w:rsidRPr="006128D6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C65835" w:rsidRPr="006128D6">
              <w:rPr>
                <w:rFonts w:cs="B Zar" w:hint="cs"/>
                <w:rtl/>
                <w:lang w:bidi="fa-IR"/>
              </w:rPr>
              <w:t xml:space="preserve"> </w:t>
            </w:r>
            <w:r w:rsidR="000F4E15" w:rsidRPr="006128D6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6C2D8E" w:rsidRPr="006128D6">
              <w:rPr>
                <w:rFonts w:cs="B Zar" w:hint="cs"/>
                <w:rtl/>
                <w:lang w:bidi="fa-IR"/>
              </w:rPr>
              <w:t xml:space="preserve">خیابان پاسداران پایین تر از بیمارستان قدس </w:t>
            </w:r>
            <w:r w:rsidR="00A6248C" w:rsidRPr="006128D6">
              <w:rPr>
                <w:rFonts w:hint="cs"/>
                <w:rtl/>
                <w:lang w:bidi="fa-IR"/>
              </w:rPr>
              <w:t>–</w:t>
            </w:r>
            <w:r w:rsidR="00A6248C" w:rsidRPr="006128D6">
              <w:rPr>
                <w:rFonts w:cs="B Zar" w:hint="cs"/>
                <w:rtl/>
                <w:lang w:bidi="fa-IR"/>
              </w:rPr>
              <w:t xml:space="preserve">پردیس دانشگاه علوم پزشکی </w:t>
            </w:r>
            <w:r w:rsidR="00A6248C" w:rsidRPr="006128D6">
              <w:rPr>
                <w:rFonts w:hint="cs"/>
                <w:rtl/>
                <w:lang w:bidi="fa-IR"/>
              </w:rPr>
              <w:t>–</w:t>
            </w:r>
            <w:r w:rsidR="006128D6">
              <w:rPr>
                <w:rFonts w:cs="B Zar" w:hint="cs"/>
                <w:rtl/>
                <w:lang w:bidi="fa-IR"/>
              </w:rPr>
              <w:t xml:space="preserve"> معا</w:t>
            </w:r>
            <w:r w:rsidR="00A6248C" w:rsidRPr="006128D6">
              <w:rPr>
                <w:rFonts w:cs="B Zar" w:hint="cs"/>
                <w:rtl/>
                <w:lang w:bidi="fa-IR"/>
              </w:rPr>
              <w:t>ونت غذا ودارو</w:t>
            </w:r>
          </w:p>
          <w:p w:rsidR="006806F4" w:rsidRPr="006128D6" w:rsidRDefault="00845CE7" w:rsidP="00D36595">
            <w:pPr>
              <w:tabs>
                <w:tab w:val="left" w:pos="845"/>
              </w:tabs>
              <w:jc w:val="lowKashida"/>
              <w:rPr>
                <w:rFonts w:cs="B Zar"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2-13-</w:t>
            </w:r>
            <w:r w:rsidRPr="006128D6">
              <w:rPr>
                <w:rFonts w:cs="B Zar" w:hint="cs"/>
                <w:b/>
                <w:bCs/>
                <w:rtl/>
                <w:lang w:bidi="fa-IR"/>
              </w:rPr>
              <w:t>آدرس موسسه:</w:t>
            </w:r>
            <w:r w:rsidR="00C67CAD" w:rsidRPr="006128D6">
              <w:rPr>
                <w:rFonts w:cs="B Zar" w:hint="cs"/>
                <w:rtl/>
                <w:lang w:bidi="fa-IR"/>
              </w:rPr>
              <w:t xml:space="preserve"> </w:t>
            </w:r>
            <w:r w:rsidR="000F4E15" w:rsidRPr="006128D6"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DF3C48" w:rsidRPr="006128D6" w:rsidTr="00F807A8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E7" w:rsidRPr="006128D6" w:rsidRDefault="00845CE7">
            <w:pPr>
              <w:tabs>
                <w:tab w:val="left" w:pos="845"/>
              </w:tabs>
              <w:jc w:val="lowKashida"/>
              <w:rPr>
                <w:rFonts w:cs="B Zar"/>
                <w:b/>
                <w:bCs/>
                <w:rtl/>
                <w:lang w:bidi="fa-IR"/>
              </w:rPr>
            </w:pPr>
            <w:r w:rsidRPr="006128D6">
              <w:rPr>
                <w:rFonts w:cs="B Zar" w:hint="cs"/>
                <w:b/>
                <w:bCs/>
                <w:rtl/>
                <w:lang w:bidi="fa-IR"/>
              </w:rPr>
              <w:t>14-تعدادنسخ:</w:t>
            </w:r>
          </w:p>
          <w:p w:rsidR="00845CE7" w:rsidRPr="006128D6" w:rsidRDefault="00845CE7">
            <w:pPr>
              <w:tabs>
                <w:tab w:val="left" w:pos="845"/>
              </w:tabs>
              <w:jc w:val="lowKashida"/>
              <w:rPr>
                <w:rFonts w:cs="B Zar"/>
                <w:lang w:bidi="fa-IR"/>
              </w:rPr>
            </w:pPr>
            <w:r w:rsidRPr="006128D6">
              <w:rPr>
                <w:rFonts w:cs="B Zar" w:hint="cs"/>
                <w:rtl/>
                <w:lang w:bidi="fa-IR"/>
              </w:rPr>
              <w:t>این قرارداددر14ماده و2صفحه ودرچهارنسخه تنظیم یافته که هرنسخه حکم واحدراداردوپس ازامضاء طرفیین لازم الاجرامی باشد</w:t>
            </w:r>
          </w:p>
        </w:tc>
      </w:tr>
    </w:tbl>
    <w:p w:rsidR="00845CE7" w:rsidRPr="00C65835" w:rsidRDefault="00845CE7" w:rsidP="00845CE7">
      <w:pPr>
        <w:tabs>
          <w:tab w:val="left" w:pos="845"/>
        </w:tabs>
        <w:jc w:val="lowKashida"/>
        <w:rPr>
          <w:rFonts w:cs="B Zar"/>
          <w:rtl/>
          <w:lang w:bidi="fa-IR"/>
        </w:rPr>
      </w:pPr>
    </w:p>
    <w:tbl>
      <w:tblPr>
        <w:bidiVisual/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693"/>
        <w:gridCol w:w="2410"/>
        <w:gridCol w:w="2410"/>
      </w:tblGrid>
      <w:tr w:rsidR="00845CE7" w:rsidRPr="00705D10" w:rsidTr="00D25C6C">
        <w:trPr>
          <w:trHeight w:val="23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7" w:rsidRDefault="00845CE7">
            <w:pPr>
              <w:jc w:val="center"/>
              <w:rPr>
                <w:rFonts w:cs="B Titr"/>
                <w:rtl/>
                <w:lang w:bidi="fa-IR"/>
              </w:rPr>
            </w:pPr>
            <w:r w:rsidRPr="00705D10">
              <w:rPr>
                <w:rFonts w:cs="B Titr" w:hint="cs"/>
                <w:rtl/>
                <w:lang w:bidi="fa-IR"/>
              </w:rPr>
              <w:t>معاون غذا ودارودانشگاه علوم پزشكي کردستان</w:t>
            </w:r>
          </w:p>
          <w:p w:rsidR="00705D10" w:rsidRPr="00705D10" w:rsidRDefault="00705D10">
            <w:pPr>
              <w:jc w:val="center"/>
              <w:rPr>
                <w:rFonts w:cs="B Titr"/>
                <w:rtl/>
                <w:lang w:bidi="fa-IR"/>
              </w:rPr>
            </w:pPr>
          </w:p>
          <w:p w:rsidR="00845CE7" w:rsidRPr="00705D10" w:rsidRDefault="00845CE7" w:rsidP="00065491">
            <w:pPr>
              <w:jc w:val="center"/>
              <w:rPr>
                <w:rFonts w:cs="B Titr"/>
                <w:b/>
                <w:bCs/>
                <w:lang w:bidi="fa-I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7" w:rsidRDefault="00AD10AC" w:rsidP="00B24879">
            <w:pPr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مدیر</w:t>
            </w:r>
            <w:r w:rsidR="00B24879" w:rsidRPr="00705D10">
              <w:rPr>
                <w:rFonts w:cs="B Titr" w:hint="cs"/>
                <w:rtl/>
                <w:lang w:bidi="fa-IR"/>
              </w:rPr>
              <w:t xml:space="preserve"> </w:t>
            </w:r>
            <w:r w:rsidR="00845CE7" w:rsidRPr="00705D10">
              <w:rPr>
                <w:rFonts w:cs="B Titr" w:hint="cs"/>
                <w:rtl/>
                <w:lang w:bidi="fa-IR"/>
              </w:rPr>
              <w:t xml:space="preserve">آزمايشگاه </w:t>
            </w:r>
            <w:r w:rsidR="00B24879" w:rsidRPr="00705D10">
              <w:rPr>
                <w:rFonts w:cs="B Titr" w:hint="cs"/>
                <w:rtl/>
                <w:lang w:bidi="fa-IR"/>
              </w:rPr>
              <w:t>کنترل غذا و دارو</w:t>
            </w:r>
          </w:p>
          <w:p w:rsidR="00705D10" w:rsidRPr="00705D10" w:rsidRDefault="00705D10" w:rsidP="00B24879">
            <w:pPr>
              <w:jc w:val="center"/>
              <w:rPr>
                <w:rFonts w:cs="B Titr"/>
                <w:rtl/>
                <w:lang w:bidi="fa-IR"/>
              </w:rPr>
            </w:pPr>
          </w:p>
          <w:p w:rsidR="00845CE7" w:rsidRPr="006128D6" w:rsidRDefault="00845CE7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7" w:rsidRPr="00705D10" w:rsidRDefault="00845CE7">
            <w:pPr>
              <w:jc w:val="center"/>
              <w:rPr>
                <w:rFonts w:cs="B Titr"/>
                <w:rtl/>
                <w:lang w:bidi="fa-IR"/>
              </w:rPr>
            </w:pPr>
            <w:r w:rsidRPr="00705D10">
              <w:rPr>
                <w:rFonts w:cs="B Titr" w:hint="cs"/>
                <w:rtl/>
                <w:lang w:bidi="fa-IR"/>
              </w:rPr>
              <w:t>مدير عامل موسسه</w:t>
            </w:r>
          </w:p>
          <w:p w:rsidR="00C67CAD" w:rsidRPr="00705D10" w:rsidRDefault="00C67CAD" w:rsidP="00C67CAD">
            <w:pPr>
              <w:bidi w:val="0"/>
              <w:jc w:val="center"/>
              <w:rPr>
                <w:rFonts w:cs="B Titr"/>
                <w:rtl/>
                <w:lang w:bidi="fa-IR"/>
              </w:rPr>
            </w:pPr>
          </w:p>
          <w:p w:rsidR="00845CE7" w:rsidRPr="00705D10" w:rsidRDefault="00845CE7">
            <w:pPr>
              <w:jc w:val="center"/>
              <w:rPr>
                <w:rFonts w:cs="B Titr"/>
                <w:b/>
                <w:bCs/>
                <w:lang w:bidi="fa-IR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E7" w:rsidRPr="00705D10" w:rsidRDefault="00845CE7">
            <w:pPr>
              <w:jc w:val="center"/>
              <w:rPr>
                <w:rFonts w:cs="B Titr"/>
                <w:rtl/>
                <w:lang w:bidi="fa-IR"/>
              </w:rPr>
            </w:pPr>
            <w:r w:rsidRPr="00705D10">
              <w:rPr>
                <w:rFonts w:cs="B Titr" w:hint="cs"/>
                <w:rtl/>
                <w:lang w:bidi="fa-IR"/>
              </w:rPr>
              <w:t>دفتر حقوقي دانشگاه</w:t>
            </w:r>
          </w:p>
          <w:p w:rsidR="00845CE7" w:rsidRPr="00705D10" w:rsidRDefault="00845CE7">
            <w:pPr>
              <w:bidi w:val="0"/>
              <w:jc w:val="center"/>
              <w:rPr>
                <w:rFonts w:cs="B Titr"/>
                <w:rtl/>
                <w:lang w:bidi="fa-IR"/>
              </w:rPr>
            </w:pPr>
          </w:p>
          <w:p w:rsidR="00845CE7" w:rsidRPr="00705D10" w:rsidRDefault="00845CE7">
            <w:pPr>
              <w:jc w:val="center"/>
              <w:rPr>
                <w:rFonts w:cs="B Titr"/>
                <w:rtl/>
                <w:lang w:bidi="fa-IR"/>
              </w:rPr>
            </w:pPr>
          </w:p>
          <w:p w:rsidR="00845CE7" w:rsidRPr="00705D10" w:rsidRDefault="00845CE7">
            <w:pPr>
              <w:jc w:val="center"/>
              <w:rPr>
                <w:rFonts w:cs="B Titr"/>
                <w:rtl/>
                <w:lang w:bidi="fa-IR"/>
              </w:rPr>
            </w:pPr>
          </w:p>
          <w:p w:rsidR="00845CE7" w:rsidRPr="00705D10" w:rsidRDefault="00845CE7">
            <w:pPr>
              <w:jc w:val="center"/>
              <w:rPr>
                <w:rFonts w:cs="B Titr"/>
                <w:lang w:bidi="fa-IR"/>
              </w:rPr>
            </w:pPr>
          </w:p>
        </w:tc>
      </w:tr>
    </w:tbl>
    <w:p w:rsidR="00845CE7" w:rsidRPr="000F4E15" w:rsidRDefault="00845CE7" w:rsidP="00705D10">
      <w:pPr>
        <w:jc w:val="lowKashida"/>
        <w:rPr>
          <w:rFonts w:cs="B Zar"/>
          <w:sz w:val="22"/>
          <w:szCs w:val="22"/>
          <w:rtl/>
          <w:lang w:bidi="fa-IR"/>
        </w:rPr>
      </w:pPr>
    </w:p>
    <w:sectPr w:rsidR="00845CE7" w:rsidRPr="000F4E15" w:rsidSect="00705D10">
      <w:pgSz w:w="11906" w:h="16838"/>
      <w:pgMar w:top="851" w:right="1440" w:bottom="709" w:left="1440" w:header="51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6C2" w:rsidRDefault="006636C2" w:rsidP="00372193">
      <w:r>
        <w:separator/>
      </w:r>
    </w:p>
  </w:endnote>
  <w:endnote w:type="continuationSeparator" w:id="1">
    <w:p w:rsidR="006636C2" w:rsidRDefault="006636C2" w:rsidP="0037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6C2" w:rsidRDefault="006636C2" w:rsidP="00372193">
      <w:r>
        <w:separator/>
      </w:r>
    </w:p>
  </w:footnote>
  <w:footnote w:type="continuationSeparator" w:id="1">
    <w:p w:rsidR="006636C2" w:rsidRDefault="006636C2" w:rsidP="00372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845CE7"/>
    <w:rsid w:val="0001340E"/>
    <w:rsid w:val="000370D0"/>
    <w:rsid w:val="00053375"/>
    <w:rsid w:val="00056182"/>
    <w:rsid w:val="00065491"/>
    <w:rsid w:val="00087453"/>
    <w:rsid w:val="000A7EAA"/>
    <w:rsid w:val="000E5235"/>
    <w:rsid w:val="000F4E15"/>
    <w:rsid w:val="00122CBB"/>
    <w:rsid w:val="001340F1"/>
    <w:rsid w:val="001347F6"/>
    <w:rsid w:val="00146217"/>
    <w:rsid w:val="0016425A"/>
    <w:rsid w:val="001A0E33"/>
    <w:rsid w:val="001B202F"/>
    <w:rsid w:val="0023212B"/>
    <w:rsid w:val="0027557E"/>
    <w:rsid w:val="002803F1"/>
    <w:rsid w:val="00291082"/>
    <w:rsid w:val="002941B8"/>
    <w:rsid w:val="002E27F7"/>
    <w:rsid w:val="0032478C"/>
    <w:rsid w:val="00332669"/>
    <w:rsid w:val="00372193"/>
    <w:rsid w:val="00416305"/>
    <w:rsid w:val="00433914"/>
    <w:rsid w:val="0045233C"/>
    <w:rsid w:val="00475616"/>
    <w:rsid w:val="00477BE7"/>
    <w:rsid w:val="004912E0"/>
    <w:rsid w:val="004C7B0E"/>
    <w:rsid w:val="004D2812"/>
    <w:rsid w:val="004F1F26"/>
    <w:rsid w:val="00527A6E"/>
    <w:rsid w:val="00547334"/>
    <w:rsid w:val="00566158"/>
    <w:rsid w:val="006128D6"/>
    <w:rsid w:val="006565A7"/>
    <w:rsid w:val="00660FAB"/>
    <w:rsid w:val="006636C2"/>
    <w:rsid w:val="00675DF7"/>
    <w:rsid w:val="006806F4"/>
    <w:rsid w:val="006827C4"/>
    <w:rsid w:val="00691552"/>
    <w:rsid w:val="00696867"/>
    <w:rsid w:val="006C2D8E"/>
    <w:rsid w:val="006C5932"/>
    <w:rsid w:val="006F3FD4"/>
    <w:rsid w:val="00705D10"/>
    <w:rsid w:val="00722F72"/>
    <w:rsid w:val="00796E58"/>
    <w:rsid w:val="007B3762"/>
    <w:rsid w:val="007B3E6A"/>
    <w:rsid w:val="007B5733"/>
    <w:rsid w:val="007E25B0"/>
    <w:rsid w:val="007F0D8D"/>
    <w:rsid w:val="008038E1"/>
    <w:rsid w:val="00840292"/>
    <w:rsid w:val="00845CE7"/>
    <w:rsid w:val="008573D5"/>
    <w:rsid w:val="008632E0"/>
    <w:rsid w:val="00880568"/>
    <w:rsid w:val="008930FE"/>
    <w:rsid w:val="008A4C3A"/>
    <w:rsid w:val="00937D2C"/>
    <w:rsid w:val="009548DA"/>
    <w:rsid w:val="00960E44"/>
    <w:rsid w:val="0096186B"/>
    <w:rsid w:val="009844D5"/>
    <w:rsid w:val="0099212E"/>
    <w:rsid w:val="009A6B6F"/>
    <w:rsid w:val="009C1436"/>
    <w:rsid w:val="009D7631"/>
    <w:rsid w:val="009E44AB"/>
    <w:rsid w:val="00A56820"/>
    <w:rsid w:val="00A6248C"/>
    <w:rsid w:val="00A82BD3"/>
    <w:rsid w:val="00AC0FCD"/>
    <w:rsid w:val="00AD10AC"/>
    <w:rsid w:val="00B04E19"/>
    <w:rsid w:val="00B10BC7"/>
    <w:rsid w:val="00B24879"/>
    <w:rsid w:val="00B31714"/>
    <w:rsid w:val="00B7325C"/>
    <w:rsid w:val="00BF5517"/>
    <w:rsid w:val="00C55070"/>
    <w:rsid w:val="00C64BA1"/>
    <w:rsid w:val="00C65835"/>
    <w:rsid w:val="00C67CAD"/>
    <w:rsid w:val="00C73A0E"/>
    <w:rsid w:val="00D03B89"/>
    <w:rsid w:val="00D10D4C"/>
    <w:rsid w:val="00D23F48"/>
    <w:rsid w:val="00D25C6C"/>
    <w:rsid w:val="00D36595"/>
    <w:rsid w:val="00D956DB"/>
    <w:rsid w:val="00DC751B"/>
    <w:rsid w:val="00DF3C48"/>
    <w:rsid w:val="00E04EA3"/>
    <w:rsid w:val="00E2055E"/>
    <w:rsid w:val="00E2255E"/>
    <w:rsid w:val="00E35348"/>
    <w:rsid w:val="00E36122"/>
    <w:rsid w:val="00E47549"/>
    <w:rsid w:val="00E47891"/>
    <w:rsid w:val="00E960BA"/>
    <w:rsid w:val="00EC55D6"/>
    <w:rsid w:val="00ED7061"/>
    <w:rsid w:val="00EE3F44"/>
    <w:rsid w:val="00F064F5"/>
    <w:rsid w:val="00F0691F"/>
    <w:rsid w:val="00F32BA4"/>
    <w:rsid w:val="00F343D9"/>
    <w:rsid w:val="00F41234"/>
    <w:rsid w:val="00F60C0E"/>
    <w:rsid w:val="00F807A8"/>
    <w:rsid w:val="00F94C34"/>
    <w:rsid w:val="00FB7F83"/>
    <w:rsid w:val="00FD15C1"/>
    <w:rsid w:val="00FE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E7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72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19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72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193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C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B17E-6306-4985-B3F0-2FC5589A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7406</dc:creator>
  <cp:keywords/>
  <dc:description/>
  <cp:lastModifiedBy>لیلا امجدی</cp:lastModifiedBy>
  <cp:revision>56</cp:revision>
  <cp:lastPrinted>2019-01-30T06:37:00Z</cp:lastPrinted>
  <dcterms:created xsi:type="dcterms:W3CDTF">2013-01-01T05:34:00Z</dcterms:created>
  <dcterms:modified xsi:type="dcterms:W3CDTF">2020-05-09T04:51:00Z</dcterms:modified>
</cp:coreProperties>
</file>